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43A" w:rsidRPr="00FF56B3" w:rsidRDefault="00AB27B0" w:rsidP="0034743A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Emergency Solutions Grant Policy and Procedure</w:t>
      </w:r>
    </w:p>
    <w:p w:rsidR="00F40A5D" w:rsidRPr="00FF56B3" w:rsidRDefault="00393CCB" w:rsidP="0034743A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Effective Date:</w:t>
      </w:r>
      <w:r w:rsidR="005D4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8-14-2017</w:t>
      </w:r>
    </w:p>
    <w:p w:rsidR="005D4A2E" w:rsidRPr="005D4A2E" w:rsidRDefault="005D4A2E" w:rsidP="0034743A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Policy 7.00</w:t>
      </w:r>
    </w:p>
    <w:p w:rsidR="00CF2EA4" w:rsidRPr="00FF56B3" w:rsidRDefault="00CF2EA4" w:rsidP="0034743A">
      <w:pPr>
        <w:spacing w:after="0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This policy and procedure will be reviewed and updated at least annually.</w:t>
      </w:r>
    </w:p>
    <w:p w:rsidR="004B6213" w:rsidRPr="00FF56B3" w:rsidRDefault="004B6213" w:rsidP="0034743A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53501" w:rsidRPr="00FF56B3" w:rsidRDefault="00553501" w:rsidP="00553501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Planning</w:t>
      </w:r>
    </w:p>
    <w:p w:rsidR="00553501" w:rsidRPr="00FF56B3" w:rsidRDefault="00553501" w:rsidP="00553501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Continuum of Care should have a comprehensive,</w:t>
      </w:r>
      <w:r w:rsidRPr="00FF56B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community</w:t>
      </w:r>
      <w:r w:rsidR="00820330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wide</w:t>
      </w:r>
      <w:r w:rsidRPr="00FF56B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planning process that ensures the seamless coordination of services and funding streams. </w:t>
      </w:r>
    </w:p>
    <w:p w:rsidR="00553501" w:rsidRPr="00FF56B3" w:rsidRDefault="00553501" w:rsidP="00553501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3501" w:rsidRPr="00FF56B3" w:rsidRDefault="00553501" w:rsidP="00553501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ESG</w:t>
      </w:r>
      <w:r w:rsidRPr="00FF56B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recipients must involve The Jasper and Newton County Continuum of Care in:</w:t>
      </w:r>
    </w:p>
    <w:p w:rsidR="00912B1C" w:rsidRPr="00FF56B3" w:rsidRDefault="00912B1C" w:rsidP="00553501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3501" w:rsidRPr="00FF56B3" w:rsidRDefault="00553501" w:rsidP="00553501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a) Determining how to allocate</w:t>
      </w:r>
      <w:r w:rsidRPr="00FF56B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ESG</w:t>
      </w:r>
      <w:r w:rsidRPr="00FF56B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funds each program year.</w:t>
      </w:r>
    </w:p>
    <w:p w:rsidR="00553501" w:rsidRPr="00FF56B3" w:rsidRDefault="00553501" w:rsidP="00A71DDF">
      <w:pPr>
        <w:pStyle w:val="ListParagraph"/>
        <w:numPr>
          <w:ilvl w:val="0"/>
          <w:numId w:val="1"/>
        </w:numPr>
        <w:ind w:left="792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 agencies planning to apply for ESG funds will meet to discuss needs and gaps within the Continuum of Care.</w:t>
      </w:r>
      <w:r w:rsidR="00912B1C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Needs and Gaps will be discussed at the Homeless Coalition’s annual meeting. All agencies should attend the annual meeting. </w:t>
      </w:r>
    </w:p>
    <w:p w:rsidR="00E21174" w:rsidRPr="00FF56B3" w:rsidRDefault="00E21174" w:rsidP="00553501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b) </w:t>
      </w:r>
      <w:r w:rsidR="002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Reviewing and approving</w:t>
      </w:r>
      <w:r w:rsidR="00553501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performance standards for</w:t>
      </w:r>
      <w:r w:rsidR="00912B1C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evaluating the outcomes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912B1C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21174" w:rsidRPr="00FF56B3" w:rsidRDefault="00E21174" w:rsidP="00FF56B3">
      <w:pPr>
        <w:pStyle w:val="ListParagraph"/>
        <w:numPr>
          <w:ilvl w:val="0"/>
          <w:numId w:val="1"/>
        </w:numPr>
        <w:ind w:left="79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>All agencies will provide their p</w:t>
      </w:r>
      <w:r w:rsidR="00820330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>erformance standards for review and evaluation</w:t>
      </w:r>
      <w:r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using the Homeless </w:t>
      </w:r>
      <w:r w:rsidR="00820330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>Coalitions</w:t>
      </w:r>
      <w:r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monitoring process and tool for projects and activities assisted by ESG funds</w:t>
      </w:r>
      <w:r w:rsidR="00D275B2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>.  See Monitoring Policy and Procedures.</w:t>
      </w:r>
    </w:p>
    <w:p w:rsidR="004B6213" w:rsidRPr="00FF56B3" w:rsidRDefault="00F55985" w:rsidP="00F55985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c) Participate in </w:t>
      </w:r>
      <w:r w:rsidR="000D28D8">
        <w:rPr>
          <w:rFonts w:ascii="Times New Roman" w:hAnsi="Times New Roman" w:cs="Times New Roman"/>
          <w:sz w:val="24"/>
          <w:szCs w:val="24"/>
          <w:shd w:val="clear" w:color="auto" w:fill="FFFFFF"/>
        </w:rPr>
        <w:t>resource development to pay for costs associated with us</w:t>
      </w:r>
      <w:r w:rsidR="000268FC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0D28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HMIS. </w:t>
      </w:r>
    </w:p>
    <w:p w:rsidR="00820330" w:rsidRPr="00FF56B3" w:rsidRDefault="00820330" w:rsidP="00F55985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55985" w:rsidRPr="00FF56B3" w:rsidRDefault="00F55985" w:rsidP="00F55985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d) Participate in the development and/or review of the policies and procedures for the </w:t>
      </w:r>
      <w:r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                    administration and operation of the chosen HMIS.</w:t>
      </w:r>
    </w:p>
    <w:p w:rsidR="004B6213" w:rsidRPr="00FF56B3" w:rsidRDefault="004B6213" w:rsidP="004B6213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553501" w:rsidRPr="00FF56B3" w:rsidRDefault="004B6213" w:rsidP="004B6213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Gaps Analysis</w:t>
      </w:r>
    </w:p>
    <w:p w:rsidR="004B6213" w:rsidRPr="00FF56B3" w:rsidRDefault="004B6213" w:rsidP="0034743A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ESG funded agencies will conduct an annual gaps analysis of the homeless needs and services availa</w:t>
      </w:r>
      <w:r w:rsidR="00164A1B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ble within the geographic area during the Homeless Coalition’s annual meeting.</w:t>
      </w:r>
    </w:p>
    <w:p w:rsidR="004B6213" w:rsidRPr="00FF56B3" w:rsidRDefault="004B6213" w:rsidP="0034743A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AB27B0" w:rsidRPr="00FF56B3" w:rsidRDefault="00AB27B0" w:rsidP="0034743A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Written Policies</w:t>
      </w:r>
    </w:p>
    <w:p w:rsidR="0034743A" w:rsidRPr="00FF56B3" w:rsidRDefault="0019213E" w:rsidP="0034743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Responsibility for developing written standards varies depending on the type of recipient</w:t>
      </w:r>
      <w:r w:rsidR="00553501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(provider/agency)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F93649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r w:rsidR="0034743A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conjunction with what the State Sub-recipient requires</w:t>
      </w:r>
      <w:r w:rsidR="00F93649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93649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(MHDC), </w:t>
      </w:r>
      <w:r w:rsidR="00F93649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agencies</w:t>
      </w:r>
      <w:r w:rsidR="00820330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>/providers</w:t>
      </w:r>
      <w:r w:rsidR="00F93649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may design their own written standards </w:t>
      </w:r>
      <w:r w:rsidR="0034743A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determining and prioritizing which </w:t>
      </w:r>
      <w:r w:rsidR="00F93649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type of assistance </w:t>
      </w:r>
      <w:r w:rsidR="0034743A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eligible families and individuals will receive </w:t>
      </w:r>
      <w:r w:rsidR="00F93649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>based upon their available housing funding</w:t>
      </w:r>
      <w:r w:rsidR="0034743A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3649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>sources.</w:t>
      </w:r>
    </w:p>
    <w:p w:rsidR="0019213E" w:rsidRPr="00FF56B3" w:rsidRDefault="0019213E" w:rsidP="0034743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53501" w:rsidRPr="00FF56B3" w:rsidRDefault="00820330" w:rsidP="00553501">
      <w:pPr>
        <w:rPr>
          <w:rFonts w:ascii="Times New Roman" w:hAnsi="Times New Roman" w:cs="Times New Roman"/>
          <w:sz w:val="24"/>
          <w:szCs w:val="24"/>
        </w:rPr>
      </w:pPr>
      <w:r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>Agencies/Providers</w:t>
      </w:r>
      <w:r w:rsidR="00F93649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must disclose their</w:t>
      </w:r>
      <w:r w:rsidR="00553501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policies</w:t>
      </w:r>
      <w:r w:rsidR="00F93649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procedures</w:t>
      </w:r>
      <w:r w:rsidR="00553501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Continuum of Care</w:t>
      </w:r>
      <w:r w:rsidR="00CF2EA4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upon funding award</w:t>
      </w:r>
      <w:r w:rsidR="00553501" w:rsidRPr="00FF5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Grantees must abide by the guidelines of </w:t>
      </w:r>
      <w:r w:rsidR="00553501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their contract. </w:t>
      </w:r>
    </w:p>
    <w:p w:rsidR="00CF2EA4" w:rsidRPr="00FF56B3" w:rsidRDefault="00CF2EA4" w:rsidP="007C6A22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6845" w:rsidRPr="00FF56B3" w:rsidRDefault="002B6845" w:rsidP="007C6A22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Coordinated Entry</w:t>
      </w:r>
    </w:p>
    <w:p w:rsidR="002B6845" w:rsidRPr="00192C91" w:rsidRDefault="00D178B1" w:rsidP="007C6A2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Homeless Coalition</w:t>
      </w:r>
      <w:r w:rsidR="007C6A22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’s 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Coordinated Entry system</w:t>
      </w:r>
      <w:r w:rsidR="00393CCB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7C6A22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Housing Connect</w:t>
      </w:r>
      <w:r w:rsidR="00393CCB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CF2EA4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governed by its own policies and procedures. Housing Connect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B6845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provides an initial, comprehensive assessment of the needs of individuals and families for </w:t>
      </w:r>
      <w:r w:rsidR="00A748BF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homeless </w:t>
      </w:r>
      <w:r w:rsidR="002B6845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housing and services</w:t>
      </w:r>
      <w:r w:rsidR="00A748BF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 standardized tool is used to assess needs and prioritize individuals and families for housing. </w:t>
      </w:r>
      <w:r w:rsidR="00100269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 Continuum of Care and Emergency Solutions Grant </w:t>
      </w:r>
      <w:r w:rsidR="00100269" w:rsidRPr="00192C91">
        <w:rPr>
          <w:rFonts w:ascii="Times New Roman" w:hAnsi="Times New Roman" w:cs="Times New Roman"/>
          <w:sz w:val="24"/>
          <w:szCs w:val="24"/>
          <w:shd w:val="clear" w:color="auto" w:fill="FFFFFF"/>
        </w:rPr>
        <w:t>funded</w:t>
      </w:r>
      <w:r w:rsidR="00C360D3" w:rsidRPr="00192C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rapid re-housing, transitional housing, and permanent supportive housing projects will receive referrals exclusively through the coordinated assessment process.</w:t>
      </w:r>
      <w:r w:rsidR="00192C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See Housing Connect Policies and Procedures. </w:t>
      </w:r>
    </w:p>
    <w:p w:rsidR="00553501" w:rsidRPr="00FF56B3" w:rsidRDefault="00553501" w:rsidP="00D178B1">
      <w:pPr>
        <w:pStyle w:val="Standard"/>
        <w:rPr>
          <w:rFonts w:ascii="Times New Roman" w:hAnsi="Times New Roman" w:cs="Times New Roman"/>
          <w:b/>
          <w:bCs/>
        </w:rPr>
      </w:pPr>
    </w:p>
    <w:p w:rsidR="00553501" w:rsidRPr="00FF56B3" w:rsidRDefault="00553501" w:rsidP="004B6213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3501" w:rsidRPr="00FF56B3" w:rsidRDefault="00553501" w:rsidP="004B6213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Monitoring</w:t>
      </w:r>
    </w:p>
    <w:p w:rsidR="00553501" w:rsidRPr="00FF56B3" w:rsidRDefault="00553501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Jasper and Newton County Continuum of Care has approved Monitoring policies and procedures</w:t>
      </w:r>
      <w:r w:rsidR="007F7AAF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All ESG funded agencies are monitored annually. </w:t>
      </w:r>
    </w:p>
    <w:p w:rsidR="00CF2EA4" w:rsidRPr="00FF56B3" w:rsidRDefault="00CF2EA4" w:rsidP="00CF2EA4">
      <w:pPr>
        <w:pStyle w:val="ListParagraph"/>
        <w:numPr>
          <w:ilvl w:val="0"/>
          <w:numId w:val="1"/>
        </w:numPr>
        <w:spacing w:after="0"/>
        <w:ind w:left="28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Attendance: 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ensure community wide coordination ESG funded agencies must attend at least 75% of Continuum of Care/Coalition meetings.</w:t>
      </w:r>
      <w:r w:rsidR="00634153"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Attendance is monitored on a monthly basis by the Homeless Coalition Secretary.</w:t>
      </w:r>
    </w:p>
    <w:p w:rsidR="00CF2EA4" w:rsidRPr="00FF56B3" w:rsidRDefault="00CF2EA4" w:rsidP="00CF2EA4">
      <w:pPr>
        <w:spacing w:after="0"/>
        <w:ind w:left="28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2EA4" w:rsidRPr="00FF56B3" w:rsidRDefault="00CF2EA4" w:rsidP="00CF2EA4">
      <w:pPr>
        <w:pStyle w:val="ListParagraph"/>
        <w:numPr>
          <w:ilvl w:val="0"/>
          <w:numId w:val="1"/>
        </w:numPr>
        <w:spacing w:after="0"/>
        <w:ind w:left="28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HMIS: 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ESG funded agencies must use approved Homeless Management Information System and follow policies and procedures related to use of this system. </w:t>
      </w:r>
    </w:p>
    <w:p w:rsidR="00CF2EA4" w:rsidRPr="00FF56B3" w:rsidRDefault="00CF2EA4" w:rsidP="00CF2EA4">
      <w:pPr>
        <w:pStyle w:val="ListParagrap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94211" w:rsidRPr="00FF56B3" w:rsidRDefault="00294211" w:rsidP="00CF2EA4">
      <w:pPr>
        <w:pStyle w:val="ListParagraph"/>
        <w:numPr>
          <w:ilvl w:val="0"/>
          <w:numId w:val="1"/>
        </w:numPr>
        <w:spacing w:after="0"/>
        <w:ind w:left="28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Missouri Housing Development Commission</w:t>
      </w:r>
      <w:r w:rsidR="00CF2EA4" w:rsidRPr="00FF56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: </w:t>
      </w:r>
      <w:r w:rsidRPr="00FF5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ESG funded agencies will be responsive to information and reporting requests from MHDC.</w:t>
      </w:r>
    </w:p>
    <w:sectPr w:rsidR="00294211" w:rsidRPr="00FF56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8F7" w:rsidRDefault="008368F7" w:rsidP="008368F7">
      <w:pPr>
        <w:spacing w:after="0" w:line="240" w:lineRule="auto"/>
      </w:pPr>
      <w:r>
        <w:separator/>
      </w:r>
    </w:p>
  </w:endnote>
  <w:endnote w:type="continuationSeparator" w:id="0">
    <w:p w:rsidR="008368F7" w:rsidRDefault="008368F7" w:rsidP="00836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F7" w:rsidRDefault="008368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F7" w:rsidRDefault="008368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F7" w:rsidRDefault="008368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8F7" w:rsidRDefault="008368F7" w:rsidP="008368F7">
      <w:pPr>
        <w:spacing w:after="0" w:line="240" w:lineRule="auto"/>
      </w:pPr>
      <w:r>
        <w:separator/>
      </w:r>
    </w:p>
  </w:footnote>
  <w:footnote w:type="continuationSeparator" w:id="0">
    <w:p w:rsidR="008368F7" w:rsidRDefault="008368F7" w:rsidP="00836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F7" w:rsidRDefault="008368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F7" w:rsidRDefault="008368F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F7" w:rsidRDefault="008368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E68CF"/>
    <w:multiLevelType w:val="hybridMultilevel"/>
    <w:tmpl w:val="747AEA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845"/>
    <w:rsid w:val="000268FC"/>
    <w:rsid w:val="000368D5"/>
    <w:rsid w:val="000D28D8"/>
    <w:rsid w:val="00100269"/>
    <w:rsid w:val="00164A1B"/>
    <w:rsid w:val="00170CE2"/>
    <w:rsid w:val="0019213E"/>
    <w:rsid w:val="00192C91"/>
    <w:rsid w:val="00215BC9"/>
    <w:rsid w:val="00294211"/>
    <w:rsid w:val="002B6845"/>
    <w:rsid w:val="003149B3"/>
    <w:rsid w:val="0034743A"/>
    <w:rsid w:val="00393CCB"/>
    <w:rsid w:val="00455A37"/>
    <w:rsid w:val="004B6213"/>
    <w:rsid w:val="00553501"/>
    <w:rsid w:val="005D4A2E"/>
    <w:rsid w:val="00634153"/>
    <w:rsid w:val="00731DC0"/>
    <w:rsid w:val="007C6A22"/>
    <w:rsid w:val="007F7AAF"/>
    <w:rsid w:val="00820330"/>
    <w:rsid w:val="008368F7"/>
    <w:rsid w:val="009021F6"/>
    <w:rsid w:val="00912B1C"/>
    <w:rsid w:val="00A71DDF"/>
    <w:rsid w:val="00A748BF"/>
    <w:rsid w:val="00AB27B0"/>
    <w:rsid w:val="00C360D3"/>
    <w:rsid w:val="00CE6DAB"/>
    <w:rsid w:val="00CF2EA4"/>
    <w:rsid w:val="00D178B1"/>
    <w:rsid w:val="00D275B2"/>
    <w:rsid w:val="00E21174"/>
    <w:rsid w:val="00E5203E"/>
    <w:rsid w:val="00EB0028"/>
    <w:rsid w:val="00F40A5D"/>
    <w:rsid w:val="00F55985"/>
    <w:rsid w:val="00F93649"/>
    <w:rsid w:val="00FF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B6845"/>
  </w:style>
  <w:style w:type="paragraph" w:customStyle="1" w:styleId="Standard">
    <w:name w:val="Standard"/>
    <w:rsid w:val="00D178B1"/>
    <w:pPr>
      <w:suppressAutoHyphens/>
      <w:autoSpaceDN w:val="0"/>
      <w:spacing w:after="0" w:line="240" w:lineRule="auto"/>
      <w:textAlignment w:val="baseline"/>
    </w:pPr>
    <w:rPr>
      <w:rFonts w:ascii="Georgia" w:eastAsia="SimSun" w:hAnsi="Georgia" w:cs="Georgia"/>
      <w:color w:val="000000"/>
      <w:kern w:val="3"/>
      <w:sz w:val="24"/>
      <w:szCs w:val="24"/>
    </w:rPr>
  </w:style>
  <w:style w:type="paragraph" w:styleId="ListParagraph">
    <w:name w:val="List Paragraph"/>
    <w:basedOn w:val="Normal"/>
    <w:uiPriority w:val="34"/>
    <w:qFormat/>
    <w:rsid w:val="005535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8F7"/>
  </w:style>
  <w:style w:type="paragraph" w:styleId="Footer">
    <w:name w:val="footer"/>
    <w:basedOn w:val="Normal"/>
    <w:link w:val="FooterChar"/>
    <w:uiPriority w:val="99"/>
    <w:unhideWhenUsed/>
    <w:rsid w:val="00836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8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B6845"/>
  </w:style>
  <w:style w:type="paragraph" w:customStyle="1" w:styleId="Standard">
    <w:name w:val="Standard"/>
    <w:rsid w:val="00D178B1"/>
    <w:pPr>
      <w:suppressAutoHyphens/>
      <w:autoSpaceDN w:val="0"/>
      <w:spacing w:after="0" w:line="240" w:lineRule="auto"/>
      <w:textAlignment w:val="baseline"/>
    </w:pPr>
    <w:rPr>
      <w:rFonts w:ascii="Georgia" w:eastAsia="SimSun" w:hAnsi="Georgia" w:cs="Georgia"/>
      <w:color w:val="000000"/>
      <w:kern w:val="3"/>
      <w:sz w:val="24"/>
      <w:szCs w:val="24"/>
    </w:rPr>
  </w:style>
  <w:style w:type="paragraph" w:styleId="ListParagraph">
    <w:name w:val="List Paragraph"/>
    <w:basedOn w:val="Normal"/>
    <w:uiPriority w:val="34"/>
    <w:qFormat/>
    <w:rsid w:val="005535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8F7"/>
  </w:style>
  <w:style w:type="paragraph" w:styleId="Footer">
    <w:name w:val="footer"/>
    <w:basedOn w:val="Normal"/>
    <w:link w:val="FooterChar"/>
    <w:uiPriority w:val="99"/>
    <w:unhideWhenUsed/>
    <w:rsid w:val="00836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058B8-0EFC-4F14-8740-54C061B32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</Company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walker</dc:creator>
  <cp:lastModifiedBy>MARKD</cp:lastModifiedBy>
  <cp:revision>2</cp:revision>
  <dcterms:created xsi:type="dcterms:W3CDTF">2017-08-22T20:41:00Z</dcterms:created>
  <dcterms:modified xsi:type="dcterms:W3CDTF">2017-08-22T20:41:00Z</dcterms:modified>
</cp:coreProperties>
</file>