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4"/>
        <w:gridCol w:w="12096"/>
      </w:tblGrid>
      <w:tr w:rsidR="006302D8" w14:paraId="2C3A9FB0" w14:textId="77777777">
        <w:trPr>
          <w:jc w:val="center"/>
        </w:trPr>
        <w:tc>
          <w:tcPr>
            <w:tcW w:w="1584" w:type="dxa"/>
            <w:vAlign w:val="center"/>
          </w:tcPr>
          <w:p w14:paraId="06622E87" w14:textId="77777777" w:rsidR="006302D8" w:rsidRDefault="0037018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F10AB16" wp14:editId="6D80632D">
                  <wp:extent cx="594360" cy="44116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44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96" w:type="dxa"/>
            <w:vAlign w:val="center"/>
          </w:tcPr>
          <w:p w14:paraId="7F9FB047" w14:textId="143B6896" w:rsidR="006302D8" w:rsidRDefault="00370183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30"/>
              </w:rPr>
              <w:t>Jasper and Newton County Continuum of Care</w:t>
            </w:r>
            <w:r>
              <w:rPr>
                <w:b/>
                <w:color w:val="1F4E79"/>
                <w:sz w:val="30"/>
              </w:rPr>
              <w:br/>
            </w:r>
            <w:r>
              <w:rPr>
                <w:b/>
                <w:sz w:val="24"/>
              </w:rPr>
              <w:t xml:space="preserve">FY2026 CoC NOFO Local Competition Timeline </w:t>
            </w:r>
          </w:p>
        </w:tc>
      </w:tr>
    </w:tbl>
    <w:p w14:paraId="600CDB35" w14:textId="77777777" w:rsidR="006302D8" w:rsidRDefault="00370183">
      <w:pPr>
        <w:spacing w:before="80" w:after="120"/>
        <w:jc w:val="center"/>
      </w:pPr>
      <w:r>
        <w:rPr>
          <w:i/>
        </w:rPr>
        <w:t>All local submissions are due by 5:00 PM Central Time unless otherwise stated. Dates may be revised by the CoC if HUD issues changes or technical guidance.</w:t>
      </w:r>
    </w:p>
    <w:p w14:paraId="684269E7" w14:textId="77777777" w:rsidR="006302D8" w:rsidRDefault="00370183">
      <w:pPr>
        <w:spacing w:after="40"/>
      </w:pPr>
      <w:r>
        <w:rPr>
          <w:b/>
          <w:color w:val="1F4E79"/>
          <w:sz w:val="20"/>
        </w:rPr>
        <w:t>HUD deadline check and local safeguards</w:t>
      </w:r>
    </w:p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2"/>
        <w:gridCol w:w="4320"/>
        <w:gridCol w:w="6768"/>
      </w:tblGrid>
      <w:tr w:rsidR="006302D8" w14:paraId="76510726" w14:textId="77777777">
        <w:trPr>
          <w:tblHeader/>
          <w:jc w:val="center"/>
        </w:trPr>
        <w:tc>
          <w:tcPr>
            <w:tcW w:w="2592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56E5A11A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Checkpoint</w:t>
            </w:r>
          </w:p>
        </w:tc>
        <w:tc>
          <w:tcPr>
            <w:tcW w:w="432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426248A6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HUD / process requirement</w:t>
            </w:r>
          </w:p>
        </w:tc>
        <w:tc>
          <w:tcPr>
            <w:tcW w:w="6768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4F89D8DA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Local timeline response</w:t>
            </w:r>
          </w:p>
        </w:tc>
      </w:tr>
      <w:tr w:rsidR="006302D8" w14:paraId="38F97EC0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1D8C227C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HUD NOFO deadline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413B542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08/26/2026, 8:00 PM Eastern Time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31D6006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Local internal submission target is 08/21/2026; final HUD deadline retained as external deadline.</w:t>
            </w:r>
          </w:p>
        </w:tc>
      </w:tr>
      <w:tr w:rsidR="006302D8" w14:paraId="0FAC6DF3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6806AE8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15-day applicant notice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17923A5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Written notice must be sent no later than 15 days before the HUD deadline.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FD529AB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Final priority list and written notifications scheduled for 08/11/2026.</w:t>
            </w:r>
          </w:p>
        </w:tc>
      </w:tr>
      <w:tr w:rsidR="006302D8" w14:paraId="5DAB1155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6502BB2C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Public posting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34D37428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CoC Application, Priority Listing, and project listings should be publicly posted before final submission.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F1BEEF6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Public posting scheduled for 08/17/2026; preserve dated screenshots.</w:t>
            </w:r>
          </w:p>
        </w:tc>
      </w:tr>
      <w:tr w:rsidR="006302D8" w14:paraId="0FAB94B4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06C4CC0A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Local competition documentation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46D44D2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Document public notice, scoring, ranking, appeals, threshold review, and application submission records.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9A0FA34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Timeline includes local review, appeal window, applicant revisions, and records checklist.</w:t>
            </w:r>
          </w:p>
        </w:tc>
      </w:tr>
    </w:tbl>
    <w:p w14:paraId="447481E0" w14:textId="77777777" w:rsidR="006302D8" w:rsidRDefault="00370183">
      <w:pPr>
        <w:spacing w:before="160" w:after="40"/>
      </w:pPr>
      <w:r>
        <w:rPr>
          <w:b/>
          <w:color w:val="1F4E79"/>
          <w:sz w:val="20"/>
        </w:rPr>
        <w:t>Local competition timeline</w:t>
      </w:r>
    </w:p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6408"/>
        <w:gridCol w:w="2592"/>
        <w:gridCol w:w="3240"/>
      </w:tblGrid>
      <w:tr w:rsidR="006302D8" w14:paraId="079CCE4C" w14:textId="77777777">
        <w:trPr>
          <w:tblHeader/>
          <w:jc w:val="center"/>
        </w:trPr>
        <w:tc>
          <w:tcPr>
            <w:tcW w:w="144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44A748F7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6408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60A6F65B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2592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0045FDF8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Responsible</w:t>
            </w:r>
          </w:p>
        </w:tc>
        <w:tc>
          <w:tcPr>
            <w:tcW w:w="324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182CBEB4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Place / notes</w:t>
            </w:r>
          </w:p>
        </w:tc>
      </w:tr>
      <w:tr w:rsidR="00B96A85" w14:paraId="426B27C3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5A2DF5B" w14:textId="3D0BAA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Mon 6/1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45F765C" w14:textId="03976409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HUD releases FY2026 CoC Competition and YHDP Grants NOFO.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D4CA4B5" w14:textId="61E567B6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HUD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0575BD7" w14:textId="38C8A508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Grants.gov / e-snaps. Official HUD deadline is 08/26/2026.</w:t>
            </w:r>
          </w:p>
        </w:tc>
      </w:tr>
      <w:tr w:rsidR="00B96A85" w14:paraId="1990F5AF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3E149D2" w14:textId="046FFDAD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Tue 6/2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4D9B8EF" w14:textId="57637A30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Send NOFO release notice, links, and initial local competition alert to CoC membership, current project contacts, CoC Board, and interested stakeholders.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F9872C6" w14:textId="1E5360F3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 / CoC Lead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67820DA" w14:textId="7FBB1820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 and website. Include where updates will be posted.</w:t>
            </w:r>
          </w:p>
        </w:tc>
      </w:tr>
      <w:tr w:rsidR="00B96A85" w14:paraId="5896AD77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92DEDAC" w14:textId="47997943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Tue 6/9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203DB0B" w14:textId="65CDE012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Post project application timeline, Letter of Intent form, available application types, and local competition overview. Distribute by email and post to The Homeless Coalition website.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8F6FCA2" w14:textId="2619FF7D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64678D8" w14:textId="4E6B15EE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Website and email. Public notice should show local process and due dates.</w:t>
            </w:r>
          </w:p>
        </w:tc>
      </w:tr>
      <w:tr w:rsidR="00B96A85" w14:paraId="44E74AA5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7899482" w14:textId="7D353C26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Tue 6/16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41316BE" w14:textId="7E518532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Distribute renewal performance information, HMIS/comparable database reminders, and data quality review materials, if applicable.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B5C56DB" w14:textId="0B17C44C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07CF59D" w14:textId="15C08BE5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Email; optional office hours. Allow time to correct data or explain data quality issues.</w:t>
            </w:r>
          </w:p>
        </w:tc>
      </w:tr>
      <w:tr w:rsidR="00B96A85" w14:paraId="3C23764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8278822" w14:textId="16C39EDE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Wed 6/16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F9E8BA5" w14:textId="69B279D8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Rank and Review Committee updates forms, review process, local priorities, scoring tool, appeals process, and threshold screening plan.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0600632" w14:textId="7EF95371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EDA6A0F" w14:textId="3E031F8B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Committee meeting. Handwritten local target date.</w:t>
            </w:r>
          </w:p>
        </w:tc>
      </w:tr>
      <w:tr w:rsidR="00B96A85" w14:paraId="5153F4CE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77D3771" w14:textId="18DDFD54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By Fri 6/19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9C4C5FD" w14:textId="174C2D3A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Finalize and post local review/ranking procedures, score tool, LOI instructions, project application instructions, and applicant guidance.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CEC4FE0" w14:textId="606FB5E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0C143D4" w14:textId="38A242B9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Website and email. Keep screenshots for HUD documentation.</w:t>
            </w:r>
          </w:p>
        </w:tc>
      </w:tr>
      <w:tr w:rsidR="00B96A85" w14:paraId="10E5BC10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CE3660B" w14:textId="43E68AF3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By Fri 6/26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ACE7A5A" w14:textId="7E6D5AA6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Send local application packet, budget instructions, required attachments, and e-snaps guidance to applicants that submitted LOIs.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E38BE0A" w14:textId="443B925B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1DF5C54" w14:textId="3C6A973C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 and website. Include contacts for technical questions.</w:t>
            </w:r>
          </w:p>
        </w:tc>
      </w:tr>
      <w:tr w:rsidR="00B96A85" w14:paraId="4CAB2493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86C7878" w14:textId="60389B08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Mon 7/6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4567872" w14:textId="76A0719F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NOFO applicant training and application instructions released; training available for new and renewal applicants.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45799FD" w14:textId="3A91EC01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FBB39F3" w14:textId="544A6110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Virtual / recorded. Cover e-snaps, local packet, scorecard, attachments, and deadlines.</w:t>
            </w:r>
          </w:p>
        </w:tc>
      </w:tr>
      <w:tr w:rsidR="00B96A85" w14:paraId="652D2441" w14:textId="77777777" w:rsidTr="007A04EC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68CC053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Wed 7/8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0BB1E26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Application portal/process opens for project applications and local packet submissions.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5806427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98F2FE4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e-snaps and local submission instructions.</w:t>
            </w:r>
          </w:p>
        </w:tc>
      </w:tr>
      <w:tr w:rsidR="00B96A85" w14:paraId="654B0AE1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CA6FAA3" w14:textId="447A7948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Friday 7/10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EA13E3" w14:textId="298B8A29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Letter of Intent due for all project types as applicable, including new, renewal, reallocation, DV bonus, consolidation, transition/replacement, planning, HMIS, and YHDP projects.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B09A8AF" w14:textId="694019EA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99046A" w14:textId="5B2F09BC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 submission. Use to plan local review workload and identify project types.</w:t>
            </w:r>
          </w:p>
        </w:tc>
      </w:tr>
      <w:tr w:rsidR="006302D8" w14:paraId="0AECC34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D28C3B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Wed 7/15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FE8DE28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Optional applicant office hours and staff Q&amp;A for process and technical questions. Staff may answer process questions but not project-specific scoring advice.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39F717C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6D16A6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Virtual. Recommended final Q&amp;A before submission week.</w:t>
            </w:r>
          </w:p>
        </w:tc>
      </w:tr>
      <w:tr w:rsidR="006302D8" w14:paraId="25FCAD6D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80C089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Tue 7/21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0B1FFCA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Agency project applications due in e-snaps. Applicants should submit the project application in e-snaps, export the PDF, and prepare the local packet.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7AEC30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67D74F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e-snaps. Handwritten local target date.</w:t>
            </w:r>
          </w:p>
        </w:tc>
      </w:tr>
      <w:tr w:rsidR="006302D8" w14:paraId="6062213C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99600F1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Fri 7/24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AAF0F4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Applicant submits Rank and Review packet/forms to committee, including exported e-snaps PDF, local application, budget, attachments, match/source documentation, and threshold materials.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8EA7FBE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7339184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Email, mail, or in person as directed. Handwritten local target date.</w:t>
            </w:r>
          </w:p>
        </w:tc>
      </w:tr>
      <w:tr w:rsidR="006302D8" w:rsidRPr="003769F7" w14:paraId="705713D2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FA1E20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lastRenderedPageBreak/>
              <w:t>Fri 7/24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069CBB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Projects that do not meet threshold review criteria are notified and are not advanced to Rank and Review Panel.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5B9E24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72ACF1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Written notice and/or phone call. Include reason for threshold decision.</w:t>
            </w:r>
          </w:p>
        </w:tc>
      </w:tr>
      <w:tr w:rsidR="006302D8" w:rsidRPr="003769F7" w14:paraId="04A13992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7A04C2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Sat 7/25 - Sun 8/2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B9697E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 reviews project applications, scorecards, local packets, budgets, and supporting documents independently.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B4DB4E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F211EA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Document review. Handwritten local review window.</w:t>
            </w:r>
          </w:p>
        </w:tc>
      </w:tr>
      <w:tr w:rsidR="006302D8" w:rsidRPr="003769F7" w14:paraId="6BE29857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82A4E2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8/3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A05569B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 meeting to score, rank, and develop preliminary priority listing and funding recommendations.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9D85EB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B737C1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In person or virtual. Handwritten priority-list date aligns with review window.</w:t>
            </w:r>
          </w:p>
        </w:tc>
      </w:tr>
      <w:tr w:rsidR="006302D8" w:rsidRPr="003769F7" w14:paraId="03988980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EFB286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8/3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449FFB7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Distribute/post Preliminary Priority List and notify applicants of preliminary ranking, reductions, rejection, or reallocation recommendations.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5E3D28B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010E7C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Website and email. Starts appeal window.</w:t>
            </w:r>
          </w:p>
        </w:tc>
      </w:tr>
      <w:tr w:rsidR="006302D8" w:rsidRPr="003769F7" w14:paraId="2305469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DDF9C90" w14:textId="4B46423A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Tue 8/</w:t>
            </w:r>
            <w:r w:rsidR="00C2197C">
              <w:rPr>
                <w:sz w:val="14"/>
              </w:rPr>
              <w:t>10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686087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Written appeals due to Rank and Review Committee Chair by 5:00 PM Central Time.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EFFBA5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39D424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Email to designated appeal contact. Handwritten local target date.</w:t>
            </w:r>
          </w:p>
        </w:tc>
      </w:tr>
      <w:tr w:rsidR="006302D8" w:rsidRPr="003769F7" w14:paraId="21C38993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C71AE54" w14:textId="32C30668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8/</w:t>
            </w:r>
            <w:r w:rsidR="00C2197C">
              <w:rPr>
                <w:sz w:val="14"/>
              </w:rPr>
              <w:t>11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0398B1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Appeals reviewed by Rank and Review Committee; appeal determinations documented.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A9971C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BAFC91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Committee review. Handwritten local target date.</w:t>
            </w:r>
          </w:p>
        </w:tc>
      </w:tr>
      <w:tr w:rsidR="006302D8" w:rsidRPr="003769F7" w14:paraId="3D356D3F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58181A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Tue 8/11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458A94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Final Priority List distributed/posted; written notice sent to all applicants identifying accepted and ranked, rejected, or reduced applications and, if applicable, reasons.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863FEE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F3707D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Website and email to all applicants. This preserves the HUD 15-day notice requirement.</w:t>
            </w:r>
          </w:p>
        </w:tc>
      </w:tr>
      <w:tr w:rsidR="006302D8" w:rsidRPr="003769F7" w14:paraId="7F4D88F2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5ACDA0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Wed 8/12 - Fri 8/14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33658E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Applicants revise e-snaps project applications as directed due to recommended funding reductions, technical review clarification, appeal outcomes, or rank/review conditions.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6FE500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550941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No changes after final applicant due date unless directed.</w:t>
            </w:r>
          </w:p>
        </w:tc>
      </w:tr>
      <w:tr w:rsidR="006302D8" w:rsidRPr="003769F7" w14:paraId="4AC83D5F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C8BA94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8/14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4E9918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Final applicant deadline to complete project applications in e-snaps for Collaborative Applicant review.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F81FE7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90B8A5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Recommended internal lock date.</w:t>
            </w:r>
          </w:p>
        </w:tc>
      </w:tr>
      <w:tr w:rsidR="006302D8" w:rsidRPr="003769F7" w14:paraId="25D83D94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EE73DD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8/17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83CB3F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Post draft CoC Consolidated Application, Priority Listing, and project listings for public review, including accepted/ranked, noncompetitive, and rejected projects as applicable.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BD076E1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76D440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The Homeless Coalition website; email notice. Keep dated screenshots.</w:t>
            </w:r>
          </w:p>
        </w:tc>
      </w:tr>
      <w:tr w:rsidR="006302D8" w:rsidRPr="003769F7" w14:paraId="703D7DD9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3BF199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Thu 8/20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54603B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CoC Board reviews and votes/approves final Consolidated Application package and Priority Listing for submission.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A08293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CoC Board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621F83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Board meeting / email vote. Address final comments before internal deadline.</w:t>
            </w:r>
          </w:p>
        </w:tc>
      </w:tr>
      <w:tr w:rsidR="006302D8" w:rsidRPr="003769F7" w14:paraId="1329D9A0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11DC6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8/21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421F5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internal submission target: full application packet, CoC Application, Priority Listing, and ranked project applications ready/submitted in e-snaps.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DB8E2A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8DB611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Handwritten local target date; preserves buffer.</w:t>
            </w:r>
          </w:p>
        </w:tc>
      </w:tr>
      <w:tr w:rsidR="006302D8" w:rsidRPr="003769F7" w14:paraId="28D20195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78E903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340481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No substantive local changes after this date except urgent technical corrections. HUD technical questions become emergency-focused starting two days before the deadline.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41A11E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72D1D8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 / HUD support. Use for receipt review and contingency.</w:t>
            </w:r>
          </w:p>
        </w:tc>
      </w:tr>
      <w:tr w:rsidR="006302D8" w14:paraId="14A0E86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B93868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Wed 8/26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59D856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HUD-determined final submission deadline for FY2026 CoC Consolidated Application package.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7135A0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72367C" w14:textId="77777777" w:rsidR="006302D8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Due by 8:00 PM Eastern Time.</w:t>
            </w:r>
          </w:p>
        </w:tc>
      </w:tr>
    </w:tbl>
    <w:p w14:paraId="22DF641E" w14:textId="76D9F292" w:rsidR="006302D8" w:rsidRDefault="006302D8" w:rsidP="003769F7">
      <w:pPr>
        <w:spacing w:before="160" w:after="40"/>
      </w:pPr>
    </w:p>
    <w:sectPr w:rsidR="006302D8" w:rsidSect="00034616">
      <w:footerReference w:type="default" r:id="rId9"/>
      <w:pgSz w:w="15840" w:h="12240" w:orient="landscape"/>
      <w:pgMar w:top="648" w:right="936" w:bottom="648" w:left="93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603C" w14:textId="77777777" w:rsidR="009B777E" w:rsidRDefault="009B777E">
      <w:pPr>
        <w:spacing w:after="0" w:line="240" w:lineRule="auto"/>
      </w:pPr>
      <w:r>
        <w:separator/>
      </w:r>
    </w:p>
  </w:endnote>
  <w:endnote w:type="continuationSeparator" w:id="0">
    <w:p w14:paraId="6E693211" w14:textId="77777777" w:rsidR="009B777E" w:rsidRDefault="009B7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D791" w14:textId="77777777" w:rsidR="006302D8" w:rsidRDefault="00370183">
    <w:pPr>
      <w:pStyle w:val="Footer"/>
      <w:jc w:val="center"/>
    </w:pPr>
    <w:r>
      <w:rPr>
        <w:i/>
        <w:sz w:val="16"/>
      </w:rPr>
      <w:t>Draft FY2026 CoC Local Competition Timeline - Jasper and Newton County Continuum of 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BFF8" w14:textId="77777777" w:rsidR="009B777E" w:rsidRDefault="009B777E">
      <w:pPr>
        <w:spacing w:after="0" w:line="240" w:lineRule="auto"/>
      </w:pPr>
      <w:r>
        <w:separator/>
      </w:r>
    </w:p>
  </w:footnote>
  <w:footnote w:type="continuationSeparator" w:id="0">
    <w:p w14:paraId="077F07B5" w14:textId="77777777" w:rsidR="009B777E" w:rsidRDefault="009B77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251545">
    <w:abstractNumId w:val="8"/>
  </w:num>
  <w:num w:numId="2" w16cid:durableId="1404647778">
    <w:abstractNumId w:val="6"/>
  </w:num>
  <w:num w:numId="3" w16cid:durableId="494341796">
    <w:abstractNumId w:val="5"/>
  </w:num>
  <w:num w:numId="4" w16cid:durableId="1547522550">
    <w:abstractNumId w:val="4"/>
  </w:num>
  <w:num w:numId="5" w16cid:durableId="1865436428">
    <w:abstractNumId w:val="7"/>
  </w:num>
  <w:num w:numId="6" w16cid:durableId="503906737">
    <w:abstractNumId w:val="3"/>
  </w:num>
  <w:num w:numId="7" w16cid:durableId="447552094">
    <w:abstractNumId w:val="2"/>
  </w:num>
  <w:num w:numId="8" w16cid:durableId="1189564843">
    <w:abstractNumId w:val="1"/>
  </w:num>
  <w:num w:numId="9" w16cid:durableId="169052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A0A"/>
    <w:rsid w:val="0015074B"/>
    <w:rsid w:val="0023317B"/>
    <w:rsid w:val="0025262F"/>
    <w:rsid w:val="0029639D"/>
    <w:rsid w:val="00326F90"/>
    <w:rsid w:val="003454EE"/>
    <w:rsid w:val="00370183"/>
    <w:rsid w:val="003769F7"/>
    <w:rsid w:val="006302D8"/>
    <w:rsid w:val="009B777E"/>
    <w:rsid w:val="00AA1D8D"/>
    <w:rsid w:val="00B47730"/>
    <w:rsid w:val="00B96A85"/>
    <w:rsid w:val="00C2197C"/>
    <w:rsid w:val="00CB0664"/>
    <w:rsid w:val="00DA1C45"/>
    <w:rsid w:val="00E31CCE"/>
    <w:rsid w:val="00FC693F"/>
    <w:rsid w:val="00FD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91323"/>
  <w14:defaultImageDpi w14:val="300"/>
  <w15:docId w15:val="{1CD1F623-CAFA-496A-8760-536FDFA0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999</Words>
  <Characters>6435</Characters>
  <Application>Microsoft Office Word</Application>
  <DocSecurity>0</DocSecurity>
  <Lines>180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Josh Shackles</cp:lastModifiedBy>
  <cp:revision>5</cp:revision>
  <dcterms:created xsi:type="dcterms:W3CDTF">2026-06-04T14:03:00Z</dcterms:created>
  <dcterms:modified xsi:type="dcterms:W3CDTF">2026-07-01T14:45:00Z</dcterms:modified>
  <cp:category/>
</cp:coreProperties>
</file>